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4" w:rsidRPr="00EF3714" w:rsidRDefault="00EF3714" w:rsidP="00EF3714">
      <w:pPr>
        <w:widowControl/>
        <w:spacing w:line="276" w:lineRule="auto"/>
        <w:jc w:val="center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  <w:r w:rsidRPr="00EF3714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 xml:space="preserve">МУНИЦИПАЛЬНОЕ БЮДЖЕТНОЕ ДОШКОЛЬНОЕ ОБРАЗОВАТЕЛЬНОЕ УЧРЕЖДЕНИЕ </w:t>
      </w:r>
    </w:p>
    <w:p w:rsidR="00EF3714" w:rsidRPr="00EF3714" w:rsidRDefault="00EF3714" w:rsidP="00EF3714">
      <w:pPr>
        <w:widowControl/>
        <w:spacing w:line="276" w:lineRule="auto"/>
        <w:jc w:val="center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  <w:r w:rsidRPr="00EF3714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>«ЦЕНТР РАЗВИТИЯ РЕБЕНКА - ДЕТСКИЙ САД №27 «РОДНИЧОК»</w:t>
      </w:r>
    </w:p>
    <w:p w:rsidR="00EF3714" w:rsidRPr="00EF3714" w:rsidRDefault="00EF3714" w:rsidP="00EF3714">
      <w:pPr>
        <w:widowControl/>
        <w:pBdr>
          <w:top w:val="thinThickSmallGap" w:sz="24" w:space="1" w:color="auto"/>
        </w:pBdr>
        <w:spacing w:line="276" w:lineRule="auto"/>
        <w:jc w:val="center"/>
        <w:rPr>
          <w:rFonts w:eastAsia="Times New Roman" w:cs="Times New Roman"/>
          <w:kern w:val="0"/>
          <w:sz w:val="16"/>
          <w:szCs w:val="16"/>
          <w:lang w:eastAsia="zh-CN" w:bidi="ar-SA"/>
        </w:rPr>
      </w:pPr>
      <w:r w:rsidRPr="00EF3714">
        <w:rPr>
          <w:rFonts w:eastAsia="Times New Roman" w:cs="Times New Roman"/>
          <w:kern w:val="0"/>
          <w:sz w:val="16"/>
          <w:szCs w:val="16"/>
          <w:lang w:eastAsia="zh-CN" w:bidi="ar-SA"/>
        </w:rPr>
        <w:t>633010 Россия, Новосибирская область, г. Бердск ул. Ленина 33а</w:t>
      </w:r>
    </w:p>
    <w:p w:rsidR="005913F1" w:rsidRPr="00597C49" w:rsidRDefault="005913F1" w:rsidP="005913F1">
      <w:pPr>
        <w:pStyle w:val="2"/>
        <w:rPr>
          <w:color w:val="auto"/>
        </w:rPr>
      </w:pPr>
      <w:bookmarkStart w:id="0" w:name="_GoBack"/>
      <w:bookmarkEnd w:id="0"/>
    </w:p>
    <w:p w:rsidR="005913F1" w:rsidRPr="00597C49" w:rsidRDefault="005913F1" w:rsidP="005913F1">
      <w:pPr>
        <w:pStyle w:val="2"/>
        <w:rPr>
          <w:color w:val="auto"/>
        </w:rPr>
      </w:pPr>
      <w:r w:rsidRPr="00597C49">
        <w:rPr>
          <w:color w:val="auto"/>
        </w:rPr>
        <w:t xml:space="preserve"> </w:t>
      </w:r>
    </w:p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>
      <w:pPr>
        <w:pStyle w:val="2"/>
        <w:rPr>
          <w:color w:val="auto"/>
        </w:rPr>
      </w:pPr>
    </w:p>
    <w:p w:rsidR="00597C49" w:rsidRPr="00597C49" w:rsidRDefault="00597C49" w:rsidP="00597C49"/>
    <w:p w:rsidR="00597C49" w:rsidRPr="00597C49" w:rsidRDefault="00597C49" w:rsidP="00597C49"/>
    <w:p w:rsidR="00597C49" w:rsidRPr="00597C49" w:rsidRDefault="00597C49" w:rsidP="00597C49"/>
    <w:p w:rsidR="005913F1" w:rsidRPr="00597C49" w:rsidRDefault="005913F1" w:rsidP="005913F1">
      <w:pPr>
        <w:pStyle w:val="2"/>
        <w:jc w:val="center"/>
        <w:rPr>
          <w:color w:val="auto"/>
          <w:sz w:val="44"/>
          <w:szCs w:val="44"/>
        </w:rPr>
      </w:pPr>
      <w:r w:rsidRPr="00597C49">
        <w:rPr>
          <w:color w:val="auto"/>
          <w:sz w:val="44"/>
          <w:szCs w:val="44"/>
        </w:rPr>
        <w:t>Преимущества использования нетрадиционных техник рисования для развития мелкой моторики рук детей дошкольного возраста</w:t>
      </w:r>
      <w:r w:rsidR="008B63A1">
        <w:rPr>
          <w:color w:val="auto"/>
          <w:sz w:val="44"/>
          <w:szCs w:val="44"/>
        </w:rPr>
        <w:t>.</w:t>
      </w:r>
    </w:p>
    <w:p w:rsidR="005913F1" w:rsidRPr="00597C49" w:rsidRDefault="008B63A1" w:rsidP="008B63A1">
      <w:pPr>
        <w:pStyle w:val="2"/>
        <w:jc w:val="center"/>
        <w:rPr>
          <w:color w:val="auto"/>
        </w:rPr>
      </w:pPr>
      <w:r w:rsidRPr="008B63A1">
        <w:rPr>
          <w:color w:val="auto"/>
        </w:rPr>
        <w:t>(консультация для родителей)</w:t>
      </w:r>
    </w:p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>
      <w:pPr>
        <w:pStyle w:val="2"/>
        <w:rPr>
          <w:color w:val="auto"/>
        </w:rPr>
      </w:pPr>
    </w:p>
    <w:p w:rsidR="00597C49" w:rsidRPr="00BA1748" w:rsidRDefault="00597C49" w:rsidP="00597C4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48">
        <w:rPr>
          <w:color w:val="111111"/>
          <w:sz w:val="28"/>
          <w:szCs w:val="28"/>
          <w:u w:val="single"/>
          <w:bdr w:val="none" w:sz="0" w:space="0" w:color="auto" w:frame="1"/>
        </w:rPr>
        <w:t>Должность</w:t>
      </w:r>
      <w:r w:rsidRPr="00BA1748">
        <w:rPr>
          <w:color w:val="111111"/>
          <w:sz w:val="28"/>
          <w:szCs w:val="28"/>
        </w:rPr>
        <w:t>: воспитатель</w:t>
      </w:r>
    </w:p>
    <w:p w:rsidR="00597C49" w:rsidRPr="00BA1748" w:rsidRDefault="00597C49" w:rsidP="00597C4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48">
        <w:rPr>
          <w:color w:val="111111"/>
          <w:sz w:val="28"/>
          <w:szCs w:val="28"/>
          <w:u w:val="single"/>
          <w:bdr w:val="none" w:sz="0" w:space="0" w:color="auto" w:frame="1"/>
        </w:rPr>
        <w:t>ФИО</w:t>
      </w:r>
      <w:r w:rsidRPr="00BA1748">
        <w:rPr>
          <w:color w:val="111111"/>
          <w:sz w:val="28"/>
          <w:szCs w:val="28"/>
        </w:rPr>
        <w:t xml:space="preserve">: </w:t>
      </w:r>
      <w:r w:rsidRPr="00E85D72">
        <w:rPr>
          <w:sz w:val="28"/>
          <w:szCs w:val="28"/>
          <w:lang w:eastAsia="zh-CN"/>
        </w:rPr>
        <w:t>Емельянова Татьяна Борисовна</w:t>
      </w:r>
    </w:p>
    <w:p w:rsidR="00597C49" w:rsidRPr="00BA1748" w:rsidRDefault="00597C49" w:rsidP="00597C49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1748">
        <w:rPr>
          <w:color w:val="111111"/>
          <w:sz w:val="28"/>
          <w:szCs w:val="28"/>
          <w:u w:val="single"/>
          <w:bdr w:val="none" w:sz="0" w:space="0" w:color="auto" w:frame="1"/>
        </w:rPr>
        <w:t>Образование</w:t>
      </w:r>
      <w:r w:rsidRPr="00BA1748">
        <w:rPr>
          <w:color w:val="111111"/>
          <w:sz w:val="28"/>
          <w:szCs w:val="28"/>
        </w:rPr>
        <w:t>: высшее педагогическое</w:t>
      </w:r>
    </w:p>
    <w:p w:rsidR="005913F1" w:rsidRDefault="005913F1" w:rsidP="005913F1">
      <w:pPr>
        <w:pStyle w:val="2"/>
        <w:rPr>
          <w:color w:val="auto"/>
        </w:rPr>
      </w:pPr>
      <w:r w:rsidRPr="00597C49">
        <w:rPr>
          <w:color w:val="auto"/>
        </w:rPr>
        <w:t xml:space="preserve">                                                         </w:t>
      </w:r>
    </w:p>
    <w:p w:rsidR="00597C49" w:rsidRPr="00597C49" w:rsidRDefault="00597C49" w:rsidP="00597C49"/>
    <w:p w:rsidR="005913F1" w:rsidRPr="00597C49" w:rsidRDefault="005913F1" w:rsidP="005913F1">
      <w:pPr>
        <w:pStyle w:val="2"/>
        <w:rPr>
          <w:color w:val="auto"/>
        </w:rPr>
      </w:pPr>
    </w:p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13F1" w:rsidRPr="00597C49" w:rsidRDefault="005913F1" w:rsidP="005913F1"/>
    <w:p w:rsidR="00597C49" w:rsidRPr="00597C49" w:rsidRDefault="00597C49" w:rsidP="00597C49">
      <w:pPr>
        <w:rPr>
          <w:rFonts w:asciiTheme="majorHAnsi" w:eastAsiaTheme="majorEastAsia" w:hAnsiTheme="majorHAnsi"/>
          <w:b/>
          <w:spacing w:val="5"/>
          <w:kern w:val="28"/>
          <w:sz w:val="44"/>
          <w:szCs w:val="44"/>
        </w:rPr>
      </w:pPr>
    </w:p>
    <w:p w:rsidR="00597C49" w:rsidRPr="00597C49" w:rsidRDefault="00597C49" w:rsidP="00597C49">
      <w:pPr>
        <w:pStyle w:val="a8"/>
        <w:jc w:val="center"/>
        <w:rPr>
          <w:b/>
        </w:rPr>
      </w:pPr>
      <w:r w:rsidRPr="00597C49">
        <w:rPr>
          <w:b/>
        </w:rPr>
        <w:t>2018 г.</w:t>
      </w:r>
    </w:p>
    <w:p w:rsidR="00597C49" w:rsidRPr="00597C49" w:rsidRDefault="00597C49" w:rsidP="00597C49">
      <w:pPr>
        <w:pStyle w:val="a8"/>
        <w:jc w:val="center"/>
      </w:pPr>
    </w:p>
    <w:p w:rsidR="005913F1" w:rsidRPr="00597C49" w:rsidRDefault="00D35532" w:rsidP="005913F1">
      <w:pPr>
        <w:pStyle w:val="a5"/>
        <w:jc w:val="center"/>
        <w:rPr>
          <w:b/>
          <w:color w:val="auto"/>
          <w:sz w:val="44"/>
          <w:szCs w:val="44"/>
        </w:rPr>
      </w:pPr>
      <w:r w:rsidRPr="00597C49">
        <w:rPr>
          <w:b/>
          <w:color w:val="auto"/>
          <w:sz w:val="44"/>
          <w:szCs w:val="44"/>
        </w:rPr>
        <w:lastRenderedPageBreak/>
        <w:t>Преимущества использования нетрадиционных техник рисования для развития мелкой моторики дошкольников.</w:t>
      </w:r>
    </w:p>
    <w:p w:rsidR="00D35532" w:rsidRPr="00597C49" w:rsidRDefault="005913F1" w:rsidP="005913F1">
      <w:pPr>
        <w:pStyle w:val="a5"/>
        <w:jc w:val="center"/>
        <w:rPr>
          <w:color w:val="auto"/>
          <w:sz w:val="36"/>
          <w:szCs w:val="36"/>
        </w:rPr>
      </w:pPr>
      <w:r w:rsidRPr="0070017C">
        <w:rPr>
          <w:color w:val="auto"/>
          <w:sz w:val="36"/>
          <w:szCs w:val="36"/>
        </w:rPr>
        <w:t>(</w:t>
      </w:r>
      <w:r w:rsidRPr="00597C49">
        <w:rPr>
          <w:color w:val="auto"/>
          <w:sz w:val="36"/>
          <w:szCs w:val="36"/>
        </w:rPr>
        <w:t>консультация для родителей)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Все мы знаем, что рисование</w:t>
      </w:r>
      <w:r w:rsidR="00814D62">
        <w:rPr>
          <w:sz w:val="28"/>
          <w:szCs w:val="28"/>
        </w:rPr>
        <w:t xml:space="preserve"> - это</w:t>
      </w:r>
      <w:r w:rsidRPr="00055561">
        <w:rPr>
          <w:sz w:val="28"/>
          <w:szCs w:val="28"/>
        </w:rPr>
        <w:t xml:space="preserve"> одно из самых б</w:t>
      </w:r>
      <w:r w:rsidR="00814D62">
        <w:rPr>
          <w:sz w:val="28"/>
          <w:szCs w:val="28"/>
        </w:rPr>
        <w:t>ольших удовольствий для ребёнка. О</w:t>
      </w:r>
      <w:r w:rsidRPr="00055561">
        <w:rPr>
          <w:sz w:val="28"/>
          <w:szCs w:val="28"/>
        </w:rPr>
        <w:t>но раскрывает внутренний мир маленького человека.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Ведь рисуя, ребёнок отражает не только то,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что видит вокруг,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но</w:t>
      </w:r>
      <w:r w:rsidR="00814D62">
        <w:rPr>
          <w:sz w:val="28"/>
          <w:szCs w:val="28"/>
        </w:rPr>
        <w:t xml:space="preserve"> и</w:t>
      </w:r>
      <w:r w:rsidRPr="00055561">
        <w:rPr>
          <w:sz w:val="28"/>
          <w:szCs w:val="28"/>
        </w:rPr>
        <w:t xml:space="preserve"> </w:t>
      </w:r>
      <w:r w:rsidR="00814D62">
        <w:rPr>
          <w:sz w:val="28"/>
          <w:szCs w:val="28"/>
        </w:rPr>
        <w:t>фантазирует</w:t>
      </w:r>
      <w:r w:rsidRPr="00055561">
        <w:rPr>
          <w:sz w:val="28"/>
          <w:szCs w:val="28"/>
        </w:rPr>
        <w:t xml:space="preserve">. Рисование </w:t>
      </w:r>
      <w:r w:rsidR="00814D62">
        <w:rPr>
          <w:sz w:val="28"/>
          <w:szCs w:val="28"/>
        </w:rPr>
        <w:t>нестандартными материалами и</w:t>
      </w:r>
      <w:r>
        <w:rPr>
          <w:sz w:val="28"/>
          <w:szCs w:val="28"/>
        </w:rPr>
        <w:t xml:space="preserve"> </w:t>
      </w:r>
      <w:r w:rsidR="00814D62">
        <w:rPr>
          <w:sz w:val="28"/>
          <w:szCs w:val="28"/>
        </w:rPr>
        <w:t>оригинальными техниками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позволяет детям </w:t>
      </w:r>
      <w:r w:rsidR="00814D62">
        <w:rPr>
          <w:sz w:val="28"/>
          <w:szCs w:val="28"/>
        </w:rPr>
        <w:t>получить</w:t>
      </w:r>
      <w:r w:rsidRPr="00055561">
        <w:rPr>
          <w:sz w:val="28"/>
          <w:szCs w:val="28"/>
        </w:rPr>
        <w:t xml:space="preserve"> незабываемые положительные эмоции.</w:t>
      </w:r>
      <w:r>
        <w:rPr>
          <w:sz w:val="28"/>
          <w:szCs w:val="28"/>
        </w:rPr>
        <w:t xml:space="preserve"> </w:t>
      </w:r>
      <w:r w:rsidR="00814D62">
        <w:rPr>
          <w:sz w:val="28"/>
          <w:szCs w:val="28"/>
        </w:rPr>
        <w:t>В процессе</w:t>
      </w:r>
      <w:r w:rsidRPr="00055561">
        <w:rPr>
          <w:sz w:val="28"/>
          <w:szCs w:val="28"/>
        </w:rPr>
        <w:t xml:space="preserve"> дети учатся наблюдать,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думать,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фантазировать.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По рисункам детей можно </w:t>
      </w:r>
      <w:r>
        <w:rPr>
          <w:sz w:val="28"/>
          <w:szCs w:val="28"/>
        </w:rPr>
        <w:t>п</w:t>
      </w:r>
      <w:r w:rsidRPr="00055561">
        <w:rPr>
          <w:sz w:val="28"/>
          <w:szCs w:val="28"/>
        </w:rPr>
        <w:t>роследить,</w:t>
      </w:r>
      <w:r>
        <w:rPr>
          <w:sz w:val="28"/>
          <w:szCs w:val="28"/>
        </w:rPr>
        <w:t xml:space="preserve"> </w:t>
      </w:r>
      <w:r w:rsidR="00814D62">
        <w:rPr>
          <w:sz w:val="28"/>
          <w:szCs w:val="28"/>
        </w:rPr>
        <w:t xml:space="preserve">как развивается ребёнок и </w:t>
      </w:r>
      <w:r w:rsidRPr="00055561">
        <w:rPr>
          <w:sz w:val="28"/>
          <w:szCs w:val="28"/>
        </w:rPr>
        <w:t xml:space="preserve">его мелкая моторика, </w:t>
      </w:r>
      <w:r w:rsidR="00814D62">
        <w:rPr>
          <w:sz w:val="28"/>
          <w:szCs w:val="28"/>
        </w:rPr>
        <w:t xml:space="preserve">увидеть, </w:t>
      </w:r>
      <w:r w:rsidRPr="00055561">
        <w:rPr>
          <w:sz w:val="28"/>
          <w:szCs w:val="28"/>
        </w:rPr>
        <w:t xml:space="preserve">как она </w:t>
      </w:r>
      <w:r w:rsidR="00814D62">
        <w:rPr>
          <w:sz w:val="28"/>
          <w:szCs w:val="28"/>
        </w:rPr>
        <w:t>прогрессирует</w:t>
      </w:r>
      <w:r w:rsidRPr="00055561">
        <w:rPr>
          <w:sz w:val="28"/>
          <w:szCs w:val="28"/>
        </w:rPr>
        <w:t xml:space="preserve"> на каждом возрастном этапе.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Мелкая моторика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- это двигательная деятельность, которая обусловлена</w:t>
      </w:r>
      <w:r w:rsidR="00814D62">
        <w:rPr>
          <w:sz w:val="28"/>
          <w:szCs w:val="28"/>
        </w:rPr>
        <w:t xml:space="preserve"> точной</w:t>
      </w:r>
      <w:r w:rsidRPr="00055561">
        <w:rPr>
          <w:sz w:val="28"/>
          <w:szCs w:val="28"/>
        </w:rPr>
        <w:t xml:space="preserve"> скоординированной работой мел</w:t>
      </w:r>
      <w:r w:rsidR="00814D62">
        <w:rPr>
          <w:sz w:val="28"/>
          <w:szCs w:val="28"/>
        </w:rPr>
        <w:t>ьчайших</w:t>
      </w:r>
      <w:r w:rsidRPr="00055561">
        <w:rPr>
          <w:sz w:val="28"/>
          <w:szCs w:val="28"/>
        </w:rPr>
        <w:t xml:space="preserve"> мышц руки и глаза. От развития мелкой моторики напрямую зависит работа речевых и мыслительных </w:t>
      </w:r>
      <w:r w:rsidR="00814D62">
        <w:rPr>
          <w:sz w:val="28"/>
          <w:szCs w:val="28"/>
        </w:rPr>
        <w:t>аппаратов</w:t>
      </w:r>
      <w:r w:rsidRPr="00055561">
        <w:rPr>
          <w:sz w:val="28"/>
          <w:szCs w:val="28"/>
        </w:rPr>
        <w:t xml:space="preserve"> головного мозга</w:t>
      </w:r>
      <w:r>
        <w:rPr>
          <w:sz w:val="28"/>
          <w:szCs w:val="28"/>
        </w:rPr>
        <w:t>.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055561">
        <w:rPr>
          <w:sz w:val="28"/>
          <w:szCs w:val="28"/>
        </w:rPr>
        <w:t xml:space="preserve"> развитие мелкой моторики через нетрадиционное рисование выполняет осуществление следующих задач: 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развивать мелкую моторику рук и тактильное восприятие 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обогащать словарный запас детей 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формировать у детей умение рисовать нетрадиционными техниками 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>формировать</w:t>
      </w:r>
      <w:r w:rsidR="00814D62">
        <w:rPr>
          <w:sz w:val="28"/>
          <w:szCs w:val="28"/>
        </w:rPr>
        <w:t xml:space="preserve"> способность получать удовольствие от творческого процесса</w:t>
      </w:r>
      <w:r>
        <w:rPr>
          <w:sz w:val="28"/>
          <w:szCs w:val="28"/>
        </w:rPr>
        <w:t>.</w:t>
      </w:r>
      <w:r w:rsidRPr="00055561">
        <w:rPr>
          <w:sz w:val="28"/>
          <w:szCs w:val="28"/>
        </w:rPr>
        <w:t xml:space="preserve"> 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</w:t>
      </w:r>
      <w:r w:rsidR="00814D62">
        <w:rPr>
          <w:sz w:val="28"/>
          <w:szCs w:val="28"/>
        </w:rPr>
        <w:t xml:space="preserve">благотворное </w:t>
      </w:r>
      <w:r w:rsidRPr="00055561">
        <w:rPr>
          <w:sz w:val="28"/>
          <w:szCs w:val="28"/>
        </w:rPr>
        <w:t xml:space="preserve">влияние на речевые зоны коры головного мозга. 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- В нетрадиционных техниках рисования используют необычные сочетания материалов и инструментов. 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Технология выполнения таких работ интересна и доступна как взрослому, так и ребенку.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- Нестандартные подходы к организации изобразительной деятельности удивляют и восхищают детей.   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lastRenderedPageBreak/>
        <w:t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</w:t>
      </w:r>
      <w:r w:rsidR="00814D62">
        <w:rPr>
          <w:sz w:val="28"/>
          <w:szCs w:val="28"/>
        </w:rPr>
        <w:t>обственных</w:t>
      </w:r>
      <w:r w:rsidRPr="00055561">
        <w:rPr>
          <w:sz w:val="28"/>
          <w:szCs w:val="28"/>
        </w:rPr>
        <w:t xml:space="preserve"> идей при создании </w:t>
      </w:r>
      <w:r w:rsidR="00814D62">
        <w:rPr>
          <w:sz w:val="28"/>
          <w:szCs w:val="28"/>
        </w:rPr>
        <w:t>необычных</w:t>
      </w:r>
      <w:r w:rsidRPr="00055561">
        <w:rPr>
          <w:sz w:val="28"/>
          <w:szCs w:val="28"/>
        </w:rPr>
        <w:t xml:space="preserve"> произведений изобразительного искусства. </w:t>
      </w:r>
      <w:r w:rsidR="00814D62">
        <w:rPr>
          <w:sz w:val="28"/>
          <w:szCs w:val="28"/>
        </w:rPr>
        <w:t>А</w:t>
      </w:r>
      <w:r w:rsidRPr="00055561">
        <w:rPr>
          <w:sz w:val="28"/>
          <w:szCs w:val="28"/>
        </w:rPr>
        <w:t xml:space="preserve"> значит,</w:t>
      </w:r>
      <w:r w:rsidR="00814D62">
        <w:rPr>
          <w:sz w:val="28"/>
          <w:szCs w:val="28"/>
        </w:rPr>
        <w:t xml:space="preserve"> что</w:t>
      </w:r>
      <w:r w:rsidRPr="00055561">
        <w:rPr>
          <w:sz w:val="28"/>
          <w:szCs w:val="28"/>
        </w:rPr>
        <w:t xml:space="preserve"> чем больше ребёнок умеет, хочет, и стремиться делать руками</w:t>
      </w:r>
      <w:r w:rsidR="00814D62">
        <w:rPr>
          <w:sz w:val="28"/>
          <w:szCs w:val="28"/>
        </w:rPr>
        <w:t>, тем он умнее и изобретательнее</w:t>
      </w:r>
      <w:r w:rsidRPr="00055561">
        <w:rPr>
          <w:sz w:val="28"/>
          <w:szCs w:val="28"/>
        </w:rPr>
        <w:t>. Ведь на кончиках пальцев – неиссякаемый «источник» творческой мысли, который «питает»</w:t>
      </w:r>
      <w:r w:rsidR="00814D62">
        <w:rPr>
          <w:sz w:val="28"/>
          <w:szCs w:val="28"/>
        </w:rPr>
        <w:t xml:space="preserve"> весь</w:t>
      </w:r>
      <w:r w:rsidRPr="00055561">
        <w:rPr>
          <w:sz w:val="28"/>
          <w:szCs w:val="28"/>
        </w:rPr>
        <w:t xml:space="preserve"> мозг ребёнка.   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Основные нетрадиционные техники изобразительной деятельности по возрастным группам: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5561">
        <w:rPr>
          <w:b/>
          <w:sz w:val="28"/>
          <w:szCs w:val="28"/>
        </w:rPr>
        <w:t>Младший дошкольный возраст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рисование пальчиками;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оттиск печатками из картофеля, моркови;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- </w:t>
      </w:r>
      <w:proofErr w:type="gramStart"/>
      <w:r w:rsidRPr="00055561">
        <w:rPr>
          <w:sz w:val="28"/>
          <w:szCs w:val="28"/>
        </w:rPr>
        <w:t>тычок</w:t>
      </w:r>
      <w:proofErr w:type="gramEnd"/>
      <w:r w:rsidRPr="00055561">
        <w:rPr>
          <w:sz w:val="28"/>
          <w:szCs w:val="28"/>
        </w:rPr>
        <w:t xml:space="preserve"> жёсткой полусухой кистью.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5561">
        <w:rPr>
          <w:b/>
          <w:sz w:val="28"/>
          <w:szCs w:val="28"/>
        </w:rPr>
        <w:t>Старший и подготовительный возраст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«ладонная» техника;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рисование поролоновым тампоном;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оттиск печаткой из ластика;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фотокопия – рисование свечой;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отпечатки листьев.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- </w:t>
      </w:r>
      <w:proofErr w:type="spellStart"/>
      <w:r w:rsidRPr="00055561">
        <w:rPr>
          <w:sz w:val="28"/>
          <w:szCs w:val="28"/>
        </w:rPr>
        <w:t>кляксография</w:t>
      </w:r>
      <w:proofErr w:type="spellEnd"/>
      <w:r w:rsidRPr="00055561">
        <w:rPr>
          <w:sz w:val="28"/>
          <w:szCs w:val="28"/>
        </w:rPr>
        <w:t xml:space="preserve"> </w:t>
      </w:r>
      <w:proofErr w:type="gramStart"/>
      <w:r w:rsidRPr="00055561">
        <w:rPr>
          <w:sz w:val="28"/>
          <w:szCs w:val="28"/>
        </w:rPr>
        <w:t>обычная</w:t>
      </w:r>
      <w:proofErr w:type="gramEnd"/>
      <w:r w:rsidRPr="00055561">
        <w:rPr>
          <w:sz w:val="28"/>
          <w:szCs w:val="28"/>
        </w:rPr>
        <w:t xml:space="preserve"> и трубочкой;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- </w:t>
      </w:r>
      <w:proofErr w:type="spellStart"/>
      <w:r w:rsidRPr="00055561">
        <w:rPr>
          <w:sz w:val="28"/>
          <w:szCs w:val="28"/>
        </w:rPr>
        <w:t>монотопия</w:t>
      </w:r>
      <w:proofErr w:type="spellEnd"/>
      <w:r w:rsidRPr="00055561">
        <w:rPr>
          <w:sz w:val="28"/>
          <w:szCs w:val="28"/>
        </w:rPr>
        <w:t xml:space="preserve"> предметная и пейзажная;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печать по трафарету;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раздувание краски;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расчёсывание краски;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рисование нитками;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рисование солью;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- батик (рисование по ткани) и другие.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Хочется остановить подробнее на нескольких нестандартных техниках. </w:t>
      </w:r>
    </w:p>
    <w:p w:rsidR="005913F1" w:rsidRDefault="005913F1" w:rsidP="00D35532">
      <w:pPr>
        <w:spacing w:line="360" w:lineRule="auto"/>
        <w:ind w:firstLine="709"/>
        <w:jc w:val="both"/>
        <w:rPr>
          <w:sz w:val="28"/>
          <w:szCs w:val="28"/>
        </w:rPr>
      </w:pPr>
    </w:p>
    <w:p w:rsidR="00597C49" w:rsidRDefault="00597C49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7C49" w:rsidRDefault="00597C49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5532" w:rsidRPr="00D35532" w:rsidRDefault="00D35532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ПЕЧАТКА.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158EA43" wp14:editId="1B1FCFEE">
            <wp:simplePos x="0" y="0"/>
            <wp:positionH relativeFrom="column">
              <wp:posOffset>3808095</wp:posOffset>
            </wp:positionH>
            <wp:positionV relativeFrom="paragraph">
              <wp:posOffset>15240</wp:posOffset>
            </wp:positionV>
            <wp:extent cx="2562225" cy="2651125"/>
            <wp:effectExtent l="0" t="0" r="9525" b="0"/>
            <wp:wrapSquare wrapText="bothSides"/>
            <wp:docPr id="3" name="Рисунок 3" descr="ли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2B8">
        <w:rPr>
          <w:sz w:val="28"/>
          <w:szCs w:val="28"/>
        </w:rPr>
        <w:t>Изначально</w:t>
      </w:r>
      <w:r w:rsidRPr="00055561">
        <w:rPr>
          <w:sz w:val="28"/>
          <w:szCs w:val="28"/>
        </w:rPr>
        <w:t xml:space="preserve"> взрослые должны помочь ребёнку изготовить печатки. Для этого</w:t>
      </w:r>
      <w:r w:rsidR="00814D62">
        <w:rPr>
          <w:sz w:val="28"/>
          <w:szCs w:val="28"/>
        </w:rPr>
        <w:t xml:space="preserve"> нужно</w:t>
      </w:r>
      <w:r w:rsidRPr="00055561">
        <w:rPr>
          <w:sz w:val="28"/>
          <w:szCs w:val="28"/>
        </w:rPr>
        <w:t xml:space="preserve"> </w:t>
      </w:r>
      <w:r w:rsidR="00814D62">
        <w:rPr>
          <w:sz w:val="28"/>
          <w:szCs w:val="28"/>
        </w:rPr>
        <w:t>взять картофель, разрезать</w:t>
      </w:r>
      <w:r w:rsidRPr="00055561">
        <w:rPr>
          <w:sz w:val="28"/>
          <w:szCs w:val="28"/>
        </w:rPr>
        <w:t xml:space="preserve"> п</w:t>
      </w:r>
      <w:r w:rsidR="00814D62">
        <w:rPr>
          <w:sz w:val="28"/>
          <w:szCs w:val="28"/>
        </w:rPr>
        <w:t>ополам и на гладкий срез нанести</w:t>
      </w:r>
      <w:r w:rsidRPr="00055561">
        <w:rPr>
          <w:sz w:val="28"/>
          <w:szCs w:val="28"/>
        </w:rPr>
        <w:t xml:space="preserve"> шариковой ручкой рисунок печатки,</w:t>
      </w:r>
      <w:r w:rsidR="00814D62">
        <w:rPr>
          <w:sz w:val="28"/>
          <w:szCs w:val="28"/>
        </w:rPr>
        <w:t xml:space="preserve"> а</w:t>
      </w:r>
      <w:r w:rsidRPr="00055561">
        <w:rPr>
          <w:sz w:val="28"/>
          <w:szCs w:val="28"/>
        </w:rPr>
        <w:t xml:space="preserve"> затем аккуратно вырез</w:t>
      </w:r>
      <w:r w:rsidR="00814D62">
        <w:rPr>
          <w:sz w:val="28"/>
          <w:szCs w:val="28"/>
        </w:rPr>
        <w:t>ать</w:t>
      </w:r>
      <w:r w:rsidRPr="00055561">
        <w:rPr>
          <w:sz w:val="28"/>
          <w:szCs w:val="28"/>
        </w:rPr>
        <w:t xml:space="preserve"> форму по контуру, чтобы она возвышалась над рукояткой на высоту 1-1,5 см. Рукоятка должна быть удобной для руки</w:t>
      </w:r>
      <w:r w:rsidR="00814D62">
        <w:rPr>
          <w:sz w:val="28"/>
          <w:szCs w:val="28"/>
        </w:rPr>
        <w:t xml:space="preserve"> ребенка</w:t>
      </w:r>
      <w:r w:rsidRPr="00055561">
        <w:rPr>
          <w:sz w:val="28"/>
          <w:szCs w:val="28"/>
        </w:rPr>
        <w:t xml:space="preserve">. </w:t>
      </w:r>
      <w:r w:rsidR="00814D62">
        <w:rPr>
          <w:sz w:val="28"/>
          <w:szCs w:val="28"/>
        </w:rPr>
        <w:t>С</w:t>
      </w:r>
      <w:r w:rsidRPr="00055561">
        <w:rPr>
          <w:sz w:val="28"/>
          <w:szCs w:val="28"/>
        </w:rPr>
        <w:t xml:space="preserve"> помощью геометрических печаток можно создавать декоративные композиции, украшать салфетки, стаканчик</w:t>
      </w:r>
      <w:r w:rsidR="00814D62">
        <w:rPr>
          <w:sz w:val="28"/>
          <w:szCs w:val="28"/>
        </w:rPr>
        <w:t>и, сумочки, пакеты для подарков и многое другое.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>Можно печатку сделать из моркови. Для</w:t>
      </w:r>
      <w:r w:rsidR="006132B8">
        <w:rPr>
          <w:sz w:val="28"/>
          <w:szCs w:val="28"/>
        </w:rPr>
        <w:t xml:space="preserve"> этого</w:t>
      </w:r>
      <w:r w:rsidRPr="00055561">
        <w:rPr>
          <w:sz w:val="28"/>
          <w:szCs w:val="28"/>
        </w:rPr>
        <w:t xml:space="preserve"> </w:t>
      </w:r>
      <w:r w:rsidR="006132B8">
        <w:rPr>
          <w:sz w:val="28"/>
          <w:szCs w:val="28"/>
        </w:rPr>
        <w:t>надо взять</w:t>
      </w:r>
      <w:r w:rsidR="001B5BE6">
        <w:rPr>
          <w:sz w:val="28"/>
          <w:szCs w:val="28"/>
        </w:rPr>
        <w:t xml:space="preserve"> небольшую морковь и</w:t>
      </w:r>
      <w:r w:rsidRPr="00055561">
        <w:rPr>
          <w:sz w:val="28"/>
          <w:szCs w:val="28"/>
        </w:rPr>
        <w:t xml:space="preserve"> </w:t>
      </w:r>
      <w:r w:rsidR="001B5BE6" w:rsidRPr="00055561">
        <w:rPr>
          <w:sz w:val="28"/>
          <w:szCs w:val="28"/>
        </w:rPr>
        <w:t>разре</w:t>
      </w:r>
      <w:r w:rsidR="006132B8">
        <w:rPr>
          <w:sz w:val="28"/>
          <w:szCs w:val="28"/>
        </w:rPr>
        <w:t>зать</w:t>
      </w:r>
      <w:r w:rsidRPr="00055561">
        <w:rPr>
          <w:sz w:val="28"/>
          <w:szCs w:val="28"/>
        </w:rPr>
        <w:t xml:space="preserve"> её пополам  вдоль. В выпуклую сторону моркови встав</w:t>
      </w:r>
      <w:r w:rsidR="001B5BE6">
        <w:rPr>
          <w:sz w:val="28"/>
          <w:szCs w:val="28"/>
        </w:rPr>
        <w:t>им</w:t>
      </w:r>
      <w:r w:rsidRPr="00055561">
        <w:rPr>
          <w:sz w:val="28"/>
          <w:szCs w:val="28"/>
        </w:rPr>
        <w:t xml:space="preserve"> пластмассовую вилку. Гладкую сторону макнём в нужную для работы краску и начнём печатать. </w:t>
      </w:r>
    </w:p>
    <w:p w:rsidR="006132B8" w:rsidRDefault="006132B8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5532" w:rsidRPr="00D35532" w:rsidRDefault="00D35532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C4BD8">
        <w:rPr>
          <w:b/>
          <w:sz w:val="28"/>
          <w:szCs w:val="28"/>
        </w:rPr>
        <w:t>ПОРОЛОН.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5A8A127E" wp14:editId="7DF4447C">
            <wp:simplePos x="0" y="0"/>
            <wp:positionH relativeFrom="column">
              <wp:posOffset>3751580</wp:posOffset>
            </wp:positionH>
            <wp:positionV relativeFrom="paragraph">
              <wp:posOffset>97790</wp:posOffset>
            </wp:positionV>
            <wp:extent cx="2618105" cy="1839595"/>
            <wp:effectExtent l="0" t="0" r="0" b="8255"/>
            <wp:wrapSquare wrapText="bothSides"/>
            <wp:docPr id="4" name="Рисунок 4" descr="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t="7780" r="5650" b="1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E6">
        <w:rPr>
          <w:sz w:val="28"/>
          <w:szCs w:val="28"/>
        </w:rPr>
        <w:t>Сгодит</w:t>
      </w:r>
      <w:r w:rsidRPr="00055561">
        <w:rPr>
          <w:sz w:val="28"/>
          <w:szCs w:val="28"/>
        </w:rPr>
        <w:t>ся и кусочек поролонов</w:t>
      </w:r>
      <w:r w:rsidR="001B5BE6">
        <w:rPr>
          <w:sz w:val="28"/>
          <w:szCs w:val="28"/>
        </w:rPr>
        <w:t>ой губки. Им можно как размазывать</w:t>
      </w:r>
      <w:r w:rsidRPr="00055561">
        <w:rPr>
          <w:sz w:val="28"/>
          <w:szCs w:val="28"/>
        </w:rPr>
        <w:t xml:space="preserve"> краску</w:t>
      </w:r>
      <w:r w:rsidR="001B5BE6">
        <w:rPr>
          <w:sz w:val="28"/>
          <w:szCs w:val="28"/>
        </w:rPr>
        <w:t xml:space="preserve"> по бумаге, так и </w:t>
      </w:r>
      <w:proofErr w:type="spellStart"/>
      <w:r w:rsidR="001B5BE6">
        <w:rPr>
          <w:sz w:val="28"/>
          <w:szCs w:val="28"/>
        </w:rPr>
        <w:t>примакивать</w:t>
      </w:r>
      <w:proofErr w:type="spellEnd"/>
      <w:r w:rsidR="001B5BE6">
        <w:rPr>
          <w:sz w:val="28"/>
          <w:szCs w:val="28"/>
        </w:rPr>
        <w:t xml:space="preserve"> на</w:t>
      </w:r>
      <w:r w:rsidRPr="00055561">
        <w:rPr>
          <w:sz w:val="28"/>
          <w:szCs w:val="28"/>
        </w:rPr>
        <w:t xml:space="preserve"> поверхности листа. Этот вид техники очень подходит при  изображении животных, так как передаёт фактурно</w:t>
      </w:r>
      <w:r w:rsidR="001B5BE6">
        <w:rPr>
          <w:sz w:val="28"/>
          <w:szCs w:val="28"/>
        </w:rPr>
        <w:t>сть пушистой поверхности объекта, имитируя волосяной покров</w:t>
      </w:r>
      <w:r w:rsidRPr="00055561">
        <w:rPr>
          <w:sz w:val="28"/>
          <w:szCs w:val="28"/>
        </w:rPr>
        <w:t xml:space="preserve">, а также для выполнения цветных фонов в разных композициях (изображение </w:t>
      </w:r>
      <w:r w:rsidR="001B5BE6">
        <w:rPr>
          <w:sz w:val="28"/>
          <w:szCs w:val="28"/>
        </w:rPr>
        <w:t>заснеженной местности</w:t>
      </w:r>
      <w:r w:rsidRPr="00055561">
        <w:rPr>
          <w:sz w:val="28"/>
          <w:szCs w:val="28"/>
        </w:rPr>
        <w:t>, водной поверхности, листопада и т.д.)</w:t>
      </w:r>
    </w:p>
    <w:p w:rsidR="00D35532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</w:p>
    <w:p w:rsidR="006132B8" w:rsidRDefault="006132B8" w:rsidP="00D35532">
      <w:pPr>
        <w:spacing w:line="360" w:lineRule="auto"/>
        <w:ind w:firstLine="709"/>
        <w:jc w:val="both"/>
        <w:rPr>
          <w:sz w:val="28"/>
          <w:szCs w:val="28"/>
        </w:rPr>
      </w:pPr>
    </w:p>
    <w:p w:rsidR="006132B8" w:rsidRDefault="006132B8" w:rsidP="00D35532">
      <w:pPr>
        <w:spacing w:line="360" w:lineRule="auto"/>
        <w:ind w:firstLine="709"/>
        <w:jc w:val="both"/>
        <w:rPr>
          <w:sz w:val="28"/>
          <w:szCs w:val="28"/>
        </w:rPr>
      </w:pPr>
    </w:p>
    <w:p w:rsidR="006132B8" w:rsidRDefault="006132B8" w:rsidP="00D35532">
      <w:pPr>
        <w:spacing w:line="360" w:lineRule="auto"/>
        <w:ind w:firstLine="709"/>
        <w:jc w:val="both"/>
        <w:rPr>
          <w:sz w:val="28"/>
          <w:szCs w:val="28"/>
        </w:rPr>
      </w:pPr>
    </w:p>
    <w:p w:rsidR="00D35532" w:rsidRPr="00055561" w:rsidRDefault="006132B8" w:rsidP="00D3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1312" behindDoc="0" locked="0" layoutInCell="1" allowOverlap="1" wp14:anchorId="34FEBC30" wp14:editId="2B86490B">
            <wp:simplePos x="0" y="0"/>
            <wp:positionH relativeFrom="column">
              <wp:posOffset>55245</wp:posOffset>
            </wp:positionH>
            <wp:positionV relativeFrom="paragraph">
              <wp:posOffset>79375</wp:posOffset>
            </wp:positionV>
            <wp:extent cx="1638300" cy="2406015"/>
            <wp:effectExtent l="0" t="0" r="0" b="0"/>
            <wp:wrapSquare wrapText="bothSides"/>
            <wp:docPr id="2" name="Рисунок 2" descr="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б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532" w:rsidRPr="00055561">
        <w:rPr>
          <w:sz w:val="28"/>
          <w:szCs w:val="28"/>
        </w:rPr>
        <w:t xml:space="preserve">Учиться рисовать можно не только поролоном, деревянной палочкой, печаткой, но и с помощью обыкновенных </w:t>
      </w:r>
      <w:r w:rsidR="00D35532" w:rsidRPr="001C4BD8">
        <w:rPr>
          <w:b/>
          <w:sz w:val="28"/>
          <w:szCs w:val="28"/>
        </w:rPr>
        <w:t>НИТОК.</w:t>
      </w:r>
    </w:p>
    <w:p w:rsidR="00D35532" w:rsidRPr="00055561" w:rsidRDefault="00D35532" w:rsidP="00D35532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Первоначально на листе белой плотной бумаги (или на цветном картоне) простым карандашом </w:t>
      </w:r>
      <w:r w:rsidR="001B5BE6">
        <w:rPr>
          <w:sz w:val="28"/>
          <w:szCs w:val="28"/>
        </w:rPr>
        <w:t>нарисуйте</w:t>
      </w:r>
      <w:r w:rsidRPr="00055561">
        <w:rPr>
          <w:sz w:val="28"/>
          <w:szCs w:val="28"/>
        </w:rPr>
        <w:t xml:space="preserve"> контур будущего рисунка, по готовому силуэту </w:t>
      </w:r>
      <w:r w:rsidR="001B5BE6">
        <w:rPr>
          <w:sz w:val="28"/>
          <w:szCs w:val="28"/>
        </w:rPr>
        <w:t>нанесите</w:t>
      </w:r>
      <w:r w:rsidRPr="00055561">
        <w:rPr>
          <w:sz w:val="28"/>
          <w:szCs w:val="28"/>
        </w:rPr>
        <w:t xml:space="preserve"> клей ПВА из флакона с дозированным носиком, а затем цветными нитками вы</w:t>
      </w:r>
      <w:r w:rsidR="001B5BE6">
        <w:rPr>
          <w:sz w:val="28"/>
          <w:szCs w:val="28"/>
        </w:rPr>
        <w:t>ложите</w:t>
      </w:r>
      <w:r w:rsidRPr="00055561">
        <w:rPr>
          <w:sz w:val="28"/>
          <w:szCs w:val="28"/>
        </w:rPr>
        <w:t xml:space="preserve"> изображение. Более мелкие части отдельных объекто</w:t>
      </w:r>
      <w:r w:rsidR="001B5BE6">
        <w:rPr>
          <w:sz w:val="28"/>
          <w:szCs w:val="28"/>
        </w:rPr>
        <w:t xml:space="preserve">в (такие, как глаза, нос, рот) </w:t>
      </w:r>
      <w:r w:rsidRPr="00055561">
        <w:rPr>
          <w:sz w:val="28"/>
          <w:szCs w:val="28"/>
        </w:rPr>
        <w:t xml:space="preserve">можно нарисовать фломастером. Данный способ рисования требует просыхания композиции, чтобы ниточки приклеились. Рисунок получается слегка выпуклым и объёмным. </w:t>
      </w:r>
    </w:p>
    <w:p w:rsidR="00D35532" w:rsidRPr="00D35532" w:rsidRDefault="006132B8" w:rsidP="00D355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255A80C8" wp14:editId="1C0B31AE">
            <wp:simplePos x="0" y="0"/>
            <wp:positionH relativeFrom="column">
              <wp:posOffset>3329305</wp:posOffset>
            </wp:positionH>
            <wp:positionV relativeFrom="paragraph">
              <wp:posOffset>24765</wp:posOffset>
            </wp:positionV>
            <wp:extent cx="3133725" cy="2143125"/>
            <wp:effectExtent l="0" t="0" r="9525" b="9525"/>
            <wp:wrapSquare wrapText="bothSides"/>
            <wp:docPr id="1" name="Рисунок 1" descr="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ь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532" w:rsidRPr="00055561">
        <w:rPr>
          <w:sz w:val="28"/>
          <w:szCs w:val="28"/>
        </w:rPr>
        <w:t xml:space="preserve">Ещё один интересный приём нетрадиционного рисования – </w:t>
      </w:r>
      <w:r w:rsidR="00D35532">
        <w:rPr>
          <w:b/>
          <w:sz w:val="28"/>
          <w:szCs w:val="28"/>
        </w:rPr>
        <w:t>ПЕЧАТЬ ЛИСТЬЕВ.</w:t>
      </w:r>
    </w:p>
    <w:p w:rsidR="00D35532" w:rsidRPr="00055561" w:rsidRDefault="001B5BE6" w:rsidP="00D3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Гуляя </w:t>
      </w:r>
      <w:r w:rsidR="00D35532" w:rsidRPr="00055561">
        <w:rPr>
          <w:sz w:val="28"/>
          <w:szCs w:val="28"/>
        </w:rPr>
        <w:t>на участке детского сада, можно</w:t>
      </w:r>
      <w:r>
        <w:rPr>
          <w:sz w:val="28"/>
          <w:szCs w:val="28"/>
        </w:rPr>
        <w:t xml:space="preserve"> вместе с детьми</w:t>
      </w:r>
      <w:r w:rsidR="00D35532" w:rsidRPr="00055561">
        <w:rPr>
          <w:sz w:val="28"/>
          <w:szCs w:val="28"/>
        </w:rPr>
        <w:t xml:space="preserve"> собрать листья с разных деревьев, отличающиеся по форме, размеру и окраске. Листья пок</w:t>
      </w:r>
      <w:r>
        <w:rPr>
          <w:sz w:val="28"/>
          <w:szCs w:val="28"/>
        </w:rPr>
        <w:t>роем</w:t>
      </w:r>
      <w:r w:rsidR="00D35532" w:rsidRPr="00055561">
        <w:rPr>
          <w:sz w:val="28"/>
          <w:szCs w:val="28"/>
        </w:rPr>
        <w:t xml:space="preserve"> гуашью, затем окрашенной стороной </w:t>
      </w:r>
      <w:r>
        <w:rPr>
          <w:sz w:val="28"/>
          <w:szCs w:val="28"/>
        </w:rPr>
        <w:t>положим</w:t>
      </w:r>
      <w:r w:rsidR="00D35532" w:rsidRPr="00055561">
        <w:rPr>
          <w:sz w:val="28"/>
          <w:szCs w:val="28"/>
        </w:rPr>
        <w:t xml:space="preserve"> на лист бумаги, </w:t>
      </w:r>
      <w:r>
        <w:rPr>
          <w:sz w:val="28"/>
          <w:szCs w:val="28"/>
        </w:rPr>
        <w:t>прижмем и снимем, получив</w:t>
      </w:r>
      <w:r w:rsidR="00D35532" w:rsidRPr="00055561">
        <w:rPr>
          <w:sz w:val="28"/>
          <w:szCs w:val="28"/>
        </w:rPr>
        <w:t xml:space="preserve"> аккуратный цветной отпечаток растения. </w:t>
      </w:r>
      <w:r>
        <w:rPr>
          <w:sz w:val="28"/>
          <w:szCs w:val="28"/>
        </w:rPr>
        <w:t>Небольшой совет</w:t>
      </w:r>
      <w:r w:rsidR="00D35532" w:rsidRPr="00055561">
        <w:rPr>
          <w:sz w:val="28"/>
          <w:szCs w:val="28"/>
        </w:rPr>
        <w:t xml:space="preserve"> тем, кто впервые решил обратиться к технике пе</w:t>
      </w:r>
      <w:r>
        <w:rPr>
          <w:sz w:val="28"/>
          <w:szCs w:val="28"/>
        </w:rPr>
        <w:t>чатания природными материалами -</w:t>
      </w:r>
      <w:r w:rsidR="00D35532" w:rsidRPr="00055561">
        <w:rPr>
          <w:sz w:val="28"/>
          <w:szCs w:val="28"/>
        </w:rPr>
        <w:t xml:space="preserve"> при печати листьями следует огран</w:t>
      </w:r>
      <w:r>
        <w:rPr>
          <w:sz w:val="28"/>
          <w:szCs w:val="28"/>
        </w:rPr>
        <w:t>ичить смачивание кисти водой. Г</w:t>
      </w:r>
      <w:r w:rsidR="00D35532" w:rsidRPr="00055561">
        <w:rPr>
          <w:sz w:val="28"/>
          <w:szCs w:val="28"/>
        </w:rPr>
        <w:t>усто набранная краска легче л</w:t>
      </w:r>
      <w:r w:rsidR="00C039E8">
        <w:rPr>
          <w:sz w:val="28"/>
          <w:szCs w:val="28"/>
        </w:rPr>
        <w:t>яжет</w:t>
      </w:r>
      <w:r w:rsidR="00D35532" w:rsidRPr="00055561">
        <w:rPr>
          <w:sz w:val="28"/>
          <w:szCs w:val="28"/>
        </w:rPr>
        <w:t xml:space="preserve"> на глянцевую поверхность, предупре</w:t>
      </w:r>
      <w:r w:rsidR="00C039E8">
        <w:rPr>
          <w:sz w:val="28"/>
          <w:szCs w:val="28"/>
        </w:rPr>
        <w:t>ди</w:t>
      </w:r>
      <w:r w:rsidR="00D35532" w:rsidRPr="00055561">
        <w:rPr>
          <w:sz w:val="28"/>
          <w:szCs w:val="28"/>
        </w:rPr>
        <w:t>т скатывание краски в капельки.</w:t>
      </w:r>
    </w:p>
    <w:p w:rsidR="001B5761" w:rsidRPr="001B5BE6" w:rsidRDefault="00D35532" w:rsidP="001B5BE6">
      <w:pPr>
        <w:spacing w:line="360" w:lineRule="auto"/>
        <w:ind w:firstLine="709"/>
        <w:jc w:val="both"/>
        <w:rPr>
          <w:sz w:val="28"/>
          <w:szCs w:val="28"/>
        </w:rPr>
      </w:pPr>
      <w:r w:rsidRPr="00055561">
        <w:rPr>
          <w:sz w:val="28"/>
          <w:szCs w:val="28"/>
        </w:rPr>
        <w:t xml:space="preserve">  Одним из важнейших направлений в </w:t>
      </w:r>
      <w:r w:rsidR="00C039E8">
        <w:rPr>
          <w:sz w:val="28"/>
          <w:szCs w:val="28"/>
        </w:rPr>
        <w:t>создании</w:t>
      </w:r>
      <w:r w:rsidRPr="00055561">
        <w:rPr>
          <w:sz w:val="28"/>
          <w:szCs w:val="28"/>
        </w:rPr>
        <w:t xml:space="preserve"> благоприятных услови</w:t>
      </w:r>
      <w:r w:rsidR="00C039E8">
        <w:rPr>
          <w:sz w:val="28"/>
          <w:szCs w:val="28"/>
        </w:rPr>
        <w:t>й для развития мелкой моторики,</w:t>
      </w:r>
      <w:r w:rsidRPr="00055561">
        <w:rPr>
          <w:sz w:val="28"/>
          <w:szCs w:val="28"/>
        </w:rPr>
        <w:t xml:space="preserve"> координации движений пальцев и подготовки руки к письму является взаимодействие с родителями. Многие родители начинают проявлят</w:t>
      </w:r>
      <w:r w:rsidR="00C039E8">
        <w:rPr>
          <w:sz w:val="28"/>
          <w:szCs w:val="28"/>
        </w:rPr>
        <w:t>ь интерес</w:t>
      </w:r>
      <w:r w:rsidRPr="00055561">
        <w:rPr>
          <w:sz w:val="28"/>
          <w:szCs w:val="28"/>
        </w:rPr>
        <w:t xml:space="preserve"> к творчеств</w:t>
      </w:r>
      <w:r w:rsidR="00C039E8">
        <w:rPr>
          <w:sz w:val="28"/>
          <w:szCs w:val="28"/>
        </w:rPr>
        <w:t>у детей, когда видят их рисунки и</w:t>
      </w:r>
      <w:r w:rsidRPr="00055561">
        <w:rPr>
          <w:sz w:val="28"/>
          <w:szCs w:val="28"/>
        </w:rPr>
        <w:t xml:space="preserve"> поделки. Поэтому очень важно не только заниматься с детьми, но и вывешивать полезные консультации для родителей, проводить мастер - классы, </w:t>
      </w:r>
      <w:r w:rsidR="00C039E8">
        <w:rPr>
          <w:sz w:val="28"/>
          <w:szCs w:val="28"/>
        </w:rPr>
        <w:t>дни открытых дверей</w:t>
      </w:r>
      <w:r w:rsidRPr="00055561">
        <w:rPr>
          <w:sz w:val="28"/>
          <w:szCs w:val="28"/>
        </w:rPr>
        <w:t xml:space="preserve">; </w:t>
      </w:r>
      <w:r w:rsidRPr="00055561">
        <w:rPr>
          <w:sz w:val="28"/>
          <w:szCs w:val="28"/>
        </w:rPr>
        <w:lastRenderedPageBreak/>
        <w:t xml:space="preserve">привлекать родителей к изготовлению совместных с ребёнком поделок, к участию </w:t>
      </w:r>
      <w:r w:rsidR="00C039E8">
        <w:rPr>
          <w:sz w:val="28"/>
          <w:szCs w:val="28"/>
        </w:rPr>
        <w:t>в различных конкурсах</w:t>
      </w:r>
      <w:r w:rsidRPr="00055561">
        <w:rPr>
          <w:sz w:val="28"/>
          <w:szCs w:val="28"/>
        </w:rPr>
        <w:t>. Целенаправленная</w:t>
      </w:r>
      <w:r w:rsidR="00C039E8">
        <w:rPr>
          <w:sz w:val="28"/>
          <w:szCs w:val="28"/>
        </w:rPr>
        <w:t xml:space="preserve"> </w:t>
      </w:r>
      <w:r w:rsidRPr="00055561">
        <w:rPr>
          <w:sz w:val="28"/>
          <w:szCs w:val="28"/>
        </w:rPr>
        <w:t xml:space="preserve"> и планомерная работа по развитию мелкой моторики рук у детей дошкольного возраста во взаимодействии с родителями способствуют формированию интеллектуальн</w:t>
      </w:r>
      <w:r w:rsidR="00C039E8">
        <w:rPr>
          <w:sz w:val="28"/>
          <w:szCs w:val="28"/>
        </w:rPr>
        <w:t>ых способностей, а главное</w:t>
      </w:r>
      <w:r w:rsidRPr="00055561">
        <w:rPr>
          <w:sz w:val="28"/>
          <w:szCs w:val="28"/>
        </w:rPr>
        <w:t xml:space="preserve"> способствуют сохранению</w:t>
      </w:r>
      <w:r w:rsidR="00C039E8">
        <w:rPr>
          <w:sz w:val="28"/>
          <w:szCs w:val="28"/>
        </w:rPr>
        <w:t xml:space="preserve"> и укреплению</w:t>
      </w:r>
      <w:r w:rsidRPr="00055561">
        <w:rPr>
          <w:sz w:val="28"/>
          <w:szCs w:val="28"/>
        </w:rPr>
        <w:t xml:space="preserve"> физического и психическог</w:t>
      </w:r>
      <w:r>
        <w:rPr>
          <w:sz w:val="28"/>
          <w:szCs w:val="28"/>
        </w:rPr>
        <w:t xml:space="preserve">о </w:t>
      </w:r>
      <w:r w:rsidR="00C039E8">
        <w:rPr>
          <w:sz w:val="28"/>
          <w:szCs w:val="28"/>
        </w:rPr>
        <w:t>здоровья ребёнка. В</w:t>
      </w:r>
      <w:r w:rsidRPr="00055561">
        <w:rPr>
          <w:sz w:val="28"/>
          <w:szCs w:val="28"/>
        </w:rPr>
        <w:t xml:space="preserve">сё это </w:t>
      </w:r>
      <w:r w:rsidR="00C039E8">
        <w:rPr>
          <w:sz w:val="28"/>
          <w:szCs w:val="28"/>
        </w:rPr>
        <w:t>служит для подготовки</w:t>
      </w:r>
      <w:r w:rsidRPr="00055561">
        <w:rPr>
          <w:sz w:val="28"/>
          <w:szCs w:val="28"/>
        </w:rPr>
        <w:t xml:space="preserve"> дошкольника к успешному обучению </w:t>
      </w:r>
      <w:r>
        <w:rPr>
          <w:sz w:val="28"/>
          <w:szCs w:val="28"/>
        </w:rPr>
        <w:t>в школе.</w:t>
      </w:r>
      <w:r w:rsidRPr="00055561">
        <w:rPr>
          <w:sz w:val="28"/>
          <w:szCs w:val="28"/>
        </w:rPr>
        <w:t xml:space="preserve">         </w:t>
      </w:r>
    </w:p>
    <w:sectPr w:rsidR="001B5761" w:rsidRPr="001B5BE6" w:rsidSect="00D35532">
      <w:pgSz w:w="11906" w:h="16838"/>
      <w:pgMar w:top="993" w:right="720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32"/>
    <w:rsid w:val="001B5761"/>
    <w:rsid w:val="001B5BE6"/>
    <w:rsid w:val="005913F1"/>
    <w:rsid w:val="00597C49"/>
    <w:rsid w:val="006132B8"/>
    <w:rsid w:val="0070017C"/>
    <w:rsid w:val="007976BF"/>
    <w:rsid w:val="00814D62"/>
    <w:rsid w:val="008B63A1"/>
    <w:rsid w:val="00C039E8"/>
    <w:rsid w:val="00D35532"/>
    <w:rsid w:val="00E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913F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913F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3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3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D355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6">
    <w:name w:val="Название Знак"/>
    <w:basedOn w:val="a0"/>
    <w:link w:val="a5"/>
    <w:uiPriority w:val="10"/>
    <w:rsid w:val="00D3553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913F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913F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7">
    <w:name w:val="Normal (Web)"/>
    <w:basedOn w:val="a"/>
    <w:uiPriority w:val="99"/>
    <w:unhideWhenUsed/>
    <w:rsid w:val="00597C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8">
    <w:name w:val="No Spacing"/>
    <w:uiPriority w:val="1"/>
    <w:qFormat/>
    <w:rsid w:val="00597C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913F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913F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3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3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D355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6">
    <w:name w:val="Название Знак"/>
    <w:basedOn w:val="a0"/>
    <w:link w:val="a5"/>
    <w:uiPriority w:val="10"/>
    <w:rsid w:val="00D3553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913F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913F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7">
    <w:name w:val="Normal (Web)"/>
    <w:basedOn w:val="a"/>
    <w:uiPriority w:val="99"/>
    <w:unhideWhenUsed/>
    <w:rsid w:val="00597C4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8">
    <w:name w:val="No Spacing"/>
    <w:uiPriority w:val="1"/>
    <w:qFormat/>
    <w:rsid w:val="00597C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2018-06-06T02:46:00Z</dcterms:created>
  <dcterms:modified xsi:type="dcterms:W3CDTF">2018-06-23T03:34:00Z</dcterms:modified>
</cp:coreProperties>
</file>