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21" w:rsidRPr="00883821" w:rsidRDefault="00883821" w:rsidP="0088382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838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МУНИЦИПАЛЬНОЕ БЮДЖЕТНОЕ ДОШКОЛЬНОЕ ОБРАЗОВАТЕЛЬНОЕ УЧРЕЖДЕНИЕ </w:t>
      </w:r>
    </w:p>
    <w:p w:rsidR="00883821" w:rsidRPr="00883821" w:rsidRDefault="00883821" w:rsidP="0088382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838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«ЦЕНТР РАЗВИТИЯ РЕБЕНКА - ДЕТСКИЙ САД №27 «РОДНИЧОК»</w:t>
      </w:r>
    </w:p>
    <w:p w:rsidR="00883821" w:rsidRPr="00883821" w:rsidRDefault="00883821" w:rsidP="00883821">
      <w:pPr>
        <w:pBdr>
          <w:top w:val="thinThickSmallGap" w:sz="2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83821">
        <w:rPr>
          <w:rFonts w:ascii="Times New Roman" w:eastAsia="Times New Roman" w:hAnsi="Times New Roman" w:cs="Times New Roman"/>
          <w:sz w:val="16"/>
          <w:szCs w:val="16"/>
          <w:lang w:eastAsia="zh-CN"/>
        </w:rPr>
        <w:t>633010 Россия, Новосибирская область, г. Бердск ул. Ленина 33а</w:t>
      </w:r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  <w:bookmarkStart w:id="0" w:name="_GoBack"/>
      <w:bookmarkEnd w:id="0"/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  <w:r w:rsidRPr="00FB1E6E"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  <w:t xml:space="preserve"> </w:t>
      </w:r>
    </w:p>
    <w:p w:rsid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Pr="00FB1E6E" w:rsidRDefault="00FB1E6E" w:rsidP="00FB1E6E">
      <w:pPr>
        <w:keepNext/>
        <w:keepLines/>
        <w:spacing w:after="0" w:line="240" w:lineRule="auto"/>
        <w:outlineLvl w:val="0"/>
        <w:rPr>
          <w:rFonts w:ascii="Cambria" w:eastAsia="Lucida Sans Unicode" w:hAnsi="Cambria" w:cs="Times New Roman"/>
          <w:b/>
          <w:bCs/>
          <w:color w:val="365F91"/>
          <w:sz w:val="56"/>
          <w:szCs w:val="56"/>
          <w:lang w:eastAsia="hi-IN" w:bidi="hi-IN"/>
        </w:rPr>
      </w:pPr>
    </w:p>
    <w:p w:rsidR="00FB1E6E" w:rsidRPr="00FB1E6E" w:rsidRDefault="008800D0" w:rsidP="00FB1E6E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sz w:val="52"/>
          <w:szCs w:val="52"/>
          <w:lang w:eastAsia="en-US"/>
        </w:rPr>
      </w:pPr>
      <w:r w:rsidRPr="00FB1E6E">
        <w:rPr>
          <w:rFonts w:ascii="Cambria" w:eastAsia="Times New Roman" w:hAnsi="Cambria" w:cs="Times New Roman"/>
          <w:b/>
          <w:bCs/>
          <w:sz w:val="52"/>
          <w:szCs w:val="52"/>
          <w:lang w:eastAsia="en-US"/>
        </w:rPr>
        <w:t>Готовим руку к письму</w:t>
      </w:r>
      <w:r w:rsidR="00FB1E6E" w:rsidRPr="00FB1E6E">
        <w:rPr>
          <w:rFonts w:ascii="Cambria" w:eastAsia="Times New Roman" w:hAnsi="Cambria" w:cs="Times New Roman"/>
          <w:b/>
          <w:bCs/>
          <w:sz w:val="52"/>
          <w:szCs w:val="52"/>
          <w:lang w:eastAsia="en-US"/>
        </w:rPr>
        <w:t xml:space="preserve">. </w:t>
      </w:r>
    </w:p>
    <w:p w:rsidR="00FB1E6E" w:rsidRPr="00FB1E6E" w:rsidRDefault="00FB1E6E" w:rsidP="00FB1E6E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  <w:lang w:eastAsia="en-US"/>
        </w:rPr>
      </w:pPr>
      <w:r w:rsidRPr="00FB1E6E">
        <w:rPr>
          <w:rFonts w:ascii="Cambria" w:eastAsia="Times New Roman" w:hAnsi="Cambria" w:cs="Times New Roman"/>
          <w:b/>
          <w:bCs/>
          <w:sz w:val="32"/>
          <w:szCs w:val="32"/>
          <w:lang w:eastAsia="en-US"/>
        </w:rPr>
        <w:t>Консультация для родителей.</w:t>
      </w:r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Pr="00FB1E6E" w:rsidRDefault="00FB1E6E" w:rsidP="00FB1E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Должность</w:t>
      </w:r>
      <w:r w:rsidRPr="00FB1E6E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воспитатель</w:t>
      </w:r>
    </w:p>
    <w:p w:rsidR="00FB1E6E" w:rsidRPr="00FB1E6E" w:rsidRDefault="00FB1E6E" w:rsidP="00FB1E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ФИО</w:t>
      </w:r>
      <w:r w:rsidRPr="00FB1E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FB1E6E">
        <w:rPr>
          <w:rFonts w:ascii="Times New Roman" w:eastAsia="Times New Roman" w:hAnsi="Times New Roman" w:cs="Times New Roman"/>
          <w:sz w:val="28"/>
          <w:szCs w:val="28"/>
          <w:lang w:eastAsia="zh-CN"/>
        </w:rPr>
        <w:t>Емельянова Татьяна Борисовна</w:t>
      </w:r>
    </w:p>
    <w:p w:rsidR="00FB1E6E" w:rsidRPr="00FB1E6E" w:rsidRDefault="00FB1E6E" w:rsidP="00FB1E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Образование</w:t>
      </w:r>
      <w:r w:rsidRPr="00FB1E6E">
        <w:rPr>
          <w:rFonts w:ascii="Times New Roman" w:eastAsia="Times New Roman" w:hAnsi="Times New Roman" w:cs="Times New Roman"/>
          <w:color w:val="111111"/>
          <w:sz w:val="28"/>
          <w:szCs w:val="28"/>
        </w:rPr>
        <w:t>: высшее педагогическое</w:t>
      </w:r>
      <w:r w:rsidRPr="00FB1E6E"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  <w:t xml:space="preserve">                                                </w:t>
      </w: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="Cambria" w:eastAsia="Times New Roman" w:hAnsi="Cambria" w:cs="Mangal"/>
          <w:b/>
          <w:bCs/>
          <w:kern w:val="2"/>
          <w:sz w:val="26"/>
          <w:szCs w:val="23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817012" w:rsidRDefault="00817012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817012" w:rsidRDefault="00817012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817012" w:rsidRDefault="00817012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817012" w:rsidRPr="00FB1E6E" w:rsidRDefault="00817012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Cambria" w:eastAsia="Times New Roman" w:hAnsi="Cambria" w:cs="Mangal"/>
          <w:b/>
          <w:spacing w:val="5"/>
          <w:kern w:val="28"/>
          <w:sz w:val="44"/>
          <w:szCs w:val="44"/>
          <w:lang w:eastAsia="hi-IN" w:bidi="hi-IN"/>
        </w:rPr>
      </w:pPr>
    </w:p>
    <w:p w:rsidR="00FB1E6E" w:rsidRPr="00FB1E6E" w:rsidRDefault="00FB1E6E" w:rsidP="00FB1E6E">
      <w:pPr>
        <w:widowControl w:val="0"/>
        <w:suppressAutoHyphens/>
        <w:spacing w:after="0" w:line="240" w:lineRule="auto"/>
        <w:rPr>
          <w:rFonts w:ascii="Cambria" w:eastAsia="Times New Roman" w:hAnsi="Cambria" w:cs="Mangal"/>
          <w:b/>
          <w:spacing w:val="5"/>
          <w:kern w:val="28"/>
          <w:sz w:val="44"/>
          <w:szCs w:val="44"/>
          <w:lang w:eastAsia="hi-IN" w:bidi="hi-IN"/>
        </w:rPr>
      </w:pPr>
    </w:p>
    <w:p w:rsidR="00FB1E6E" w:rsidRDefault="00FB1E6E" w:rsidP="00FB1E6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1"/>
          <w:lang w:eastAsia="hi-IN" w:bidi="hi-IN"/>
        </w:rPr>
      </w:pPr>
      <w:r w:rsidRPr="00FB1E6E">
        <w:rPr>
          <w:rFonts w:ascii="Times New Roman" w:eastAsia="Lucida Sans Unicode" w:hAnsi="Times New Roman" w:cs="Mangal"/>
          <w:b/>
          <w:kern w:val="2"/>
          <w:sz w:val="24"/>
          <w:szCs w:val="21"/>
          <w:lang w:eastAsia="hi-IN" w:bidi="hi-IN"/>
        </w:rPr>
        <w:t>2018 г.</w:t>
      </w:r>
    </w:p>
    <w:p w:rsidR="00FB1E6E" w:rsidRDefault="00FB1E6E" w:rsidP="00FB1E6E">
      <w:pPr>
        <w:pStyle w:val="a4"/>
        <w:jc w:val="center"/>
        <w:rPr>
          <w:sz w:val="32"/>
          <w:szCs w:val="32"/>
          <w:shd w:val="clear" w:color="auto" w:fill="FFFFFF"/>
        </w:rPr>
      </w:pPr>
      <w:r>
        <w:rPr>
          <w:rFonts w:eastAsia="Times New Roman"/>
        </w:rPr>
        <w:lastRenderedPageBreak/>
        <w:t>Готовим руку к письму.</w:t>
      </w:r>
      <w:r w:rsidRPr="00FB1E6E">
        <w:rPr>
          <w:sz w:val="32"/>
          <w:szCs w:val="32"/>
          <w:shd w:val="clear" w:color="auto" w:fill="FFFFFF"/>
        </w:rPr>
        <w:t xml:space="preserve"> </w:t>
      </w:r>
    </w:p>
    <w:p w:rsidR="008800D0" w:rsidRPr="00FB1E6E" w:rsidRDefault="00FB1E6E" w:rsidP="00FB1E6E">
      <w:pPr>
        <w:pStyle w:val="a4"/>
        <w:jc w:val="center"/>
        <w:rPr>
          <w:rFonts w:eastAsia="Times New Roman"/>
        </w:rPr>
      </w:pPr>
      <w:r>
        <w:rPr>
          <w:sz w:val="32"/>
          <w:szCs w:val="32"/>
          <w:shd w:val="clear" w:color="auto" w:fill="FFFFFF"/>
        </w:rPr>
        <w:t>(консультация для родителей)</w:t>
      </w:r>
    </w:p>
    <w:p w:rsidR="008800D0" w:rsidRDefault="008800D0" w:rsidP="00D2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</w:t>
      </w:r>
      <w:r w:rsidR="00C15BC8" w:rsidRPr="00631501">
        <w:rPr>
          <w:rFonts w:ascii="Times New Roman" w:eastAsia="Times New Roman" w:hAnsi="Times New Roman" w:cs="Times New Roman"/>
          <w:bCs/>
          <w:i/>
          <w:sz w:val="28"/>
          <w:szCs w:val="28"/>
        </w:rPr>
        <w:t>Уровень развития мелкой моторики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t xml:space="preserve"> – один из показателей интеллектуальной готовно</w:t>
      </w:r>
      <w:r w:rsidR="00631501">
        <w:rPr>
          <w:rFonts w:ascii="Times New Roman" w:eastAsia="Times New Roman" w:hAnsi="Times New Roman" w:cs="Times New Roman"/>
          <w:sz w:val="28"/>
          <w:szCs w:val="28"/>
        </w:rPr>
        <w:t>сти к школьному обучению.  Р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t>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произвольного внимания. </w:t>
      </w:r>
    </w:p>
    <w:p w:rsidR="008800D0" w:rsidRDefault="008800D0" w:rsidP="00D2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t xml:space="preserve">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</w:t>
      </w:r>
      <w:r w:rsidR="00631501">
        <w:rPr>
          <w:rFonts w:ascii="Times New Roman" w:eastAsia="Times New Roman" w:hAnsi="Times New Roman" w:cs="Times New Roman"/>
          <w:sz w:val="28"/>
          <w:szCs w:val="28"/>
        </w:rPr>
        <w:t>условия для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ития навыков ручной умелости. </w:t>
      </w:r>
    </w:p>
    <w:p w:rsidR="00C15BC8" w:rsidRPr="006753CD" w:rsidRDefault="008800D0" w:rsidP="00D2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важна именно </w:t>
      </w:r>
      <w:r w:rsidR="00C15BC8" w:rsidRPr="00631501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подготовка к письму, а не обучение ему</w:t>
      </w:r>
      <w:r w:rsidR="00C15BC8" w:rsidRPr="006753C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315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</w:t>
      </w:r>
      <w:r w:rsidR="00631501">
        <w:rPr>
          <w:rFonts w:ascii="Times New Roman" w:eastAsia="Times New Roman" w:hAnsi="Times New Roman" w:cs="Times New Roman"/>
          <w:sz w:val="28"/>
          <w:szCs w:val="28"/>
        </w:rPr>
        <w:t>чи: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t xml:space="preserve"> влияют на общее интеллектуал</w:t>
      </w:r>
      <w:r w:rsidR="007C3D3D">
        <w:rPr>
          <w:rFonts w:ascii="Times New Roman" w:eastAsia="Times New Roman" w:hAnsi="Times New Roman" w:cs="Times New Roman"/>
          <w:sz w:val="28"/>
          <w:szCs w:val="28"/>
        </w:rPr>
        <w:t>ьное развитие ребенка,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t xml:space="preserve"> готовят к овладению навыков письма, что в будущем поможет избежать многих проблем школьного обучения. </w:t>
      </w:r>
      <w:r w:rsidR="00C15BC8" w:rsidRPr="006753CD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</w:p>
    <w:p w:rsidR="00C15BC8" w:rsidRPr="006753CD" w:rsidRDefault="00C15BC8" w:rsidP="00C1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 развития мелкой моторики рук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0D0" w:rsidRDefault="00C15BC8" w:rsidP="00D2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B1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5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Пальчиковая гимнастика. </w:t>
      </w:r>
    </w:p>
    <w:p w:rsidR="00D23F28" w:rsidRDefault="00C15BC8" w:rsidP="00D2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"Пальчиковые игры" -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t xml:space="preserve">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 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FB1E6E" w:rsidRDefault="00C15BC8" w:rsidP="00C15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sz w:val="28"/>
          <w:szCs w:val="28"/>
        </w:rPr>
        <w:br/>
      </w:r>
      <w:r w:rsidRPr="00675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"Моя семья".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753CD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96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t xml:space="preserve">пальчик – дедушка,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br/>
        <w:t>Этот</w:t>
      </w:r>
      <w:r w:rsidR="0096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t xml:space="preserve">пальчик – бабушка,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br/>
        <w:t>Этот</w:t>
      </w:r>
      <w:r w:rsidR="0096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t xml:space="preserve">пальчик – папочка,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пальчик – мамочка,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br/>
        <w:t>Этот</w:t>
      </w:r>
      <w:r w:rsidR="0096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t xml:space="preserve">пальчик – я,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и вся моя семья! </w:t>
      </w:r>
      <w:proofErr w:type="gramEnd"/>
    </w:p>
    <w:p w:rsidR="009652AE" w:rsidRPr="00FB1E6E" w:rsidRDefault="00C15BC8" w:rsidP="00C15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9652AE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6753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оочередное сгибание пальцев, начиная с </w:t>
      </w:r>
      <w:proofErr w:type="gramStart"/>
      <w:r w:rsidRPr="006753CD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6753C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3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52AE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«Гусь»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Где ладошка? Тут?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Тут!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На ладошке пруд?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Пруд!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Палец большой – гусь молодой.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Указательный – поймал.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Средний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гуся ощипал.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Этот пальчик – печь топил.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Этот пальчик – суп варил.</w:t>
      </w:r>
    </w:p>
    <w:p w:rsidR="009652AE" w:rsidRDefault="009652AE" w:rsidP="00C15B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9652AE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(Отвести руки за спину, показать ладошку, правая рука посередине левой ладошки обводит круг.</w:t>
      </w:r>
      <w:proofErr w:type="gramEnd"/>
      <w:r w:rsidRPr="009652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652AE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Загибать пальцы по очереди, начиная с большого.)</w:t>
      </w:r>
      <w:proofErr w:type="gramEnd"/>
    </w:p>
    <w:p w:rsidR="00FC2A3C" w:rsidRDefault="00FC2A3C" w:rsidP="00C15B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C2A3C" w:rsidRPr="00217970" w:rsidRDefault="00FC2A3C" w:rsidP="00C15BC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179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Игра </w:t>
      </w:r>
      <w:r w:rsidR="00217970" w:rsidRPr="002179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«Киска»</w:t>
      </w:r>
    </w:p>
    <w:p w:rsidR="00217970" w:rsidRDefault="00217970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Киска ниточки мотала</w:t>
      </w:r>
    </w:p>
    <w:p w:rsidR="00217970" w:rsidRDefault="00217970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клубочки продавала.</w:t>
      </w:r>
    </w:p>
    <w:p w:rsidR="00217970" w:rsidRDefault="00217970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Сколько стоит?</w:t>
      </w:r>
    </w:p>
    <w:p w:rsidR="00217970" w:rsidRDefault="00217970" w:rsidP="00C15B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Три рубля. Покупайте у меня!</w:t>
      </w:r>
    </w:p>
    <w:p w:rsidR="008800D0" w:rsidRDefault="00217970" w:rsidP="008800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217970">
        <w:rPr>
          <w:rFonts w:ascii="Times New Roman" w:eastAsia="Times New Roman" w:hAnsi="Times New Roman" w:cs="Times New Roman"/>
          <w:i/>
          <w:iCs/>
          <w:sz w:val="28"/>
          <w:szCs w:val="28"/>
        </w:rPr>
        <w:t>(Вращать руками, к</w:t>
      </w:r>
      <w:r w:rsidR="008800D0">
        <w:rPr>
          <w:rFonts w:ascii="Times New Roman" w:eastAsia="Times New Roman" w:hAnsi="Times New Roman" w:cs="Times New Roman"/>
          <w:i/>
          <w:iCs/>
          <w:sz w:val="28"/>
          <w:szCs w:val="28"/>
        </w:rPr>
        <w:t>ак бы наматывая нить на клубок.</w:t>
      </w:r>
      <w:proofErr w:type="gramEnd"/>
    </w:p>
    <w:p w:rsidR="00EC2049" w:rsidRPr="008800D0" w:rsidRDefault="00C15BC8" w:rsidP="008800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753CD">
        <w:rPr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Графические упражнения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6753CD">
        <w:rPr>
          <w:b/>
          <w:bCs/>
          <w:i/>
          <w:iCs/>
          <w:sz w:val="28"/>
          <w:szCs w:val="28"/>
        </w:rPr>
        <w:t> </w:t>
      </w:r>
      <w:r w:rsidRPr="006753CD">
        <w:rPr>
          <w:sz w:val="28"/>
          <w:szCs w:val="28"/>
        </w:rPr>
        <w:t xml:space="preserve"> </w:t>
      </w:r>
      <w:r w:rsidRPr="006753CD">
        <w:rPr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"Штриховка"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6753CD">
        <w:rPr>
          <w:b/>
          <w:bCs/>
          <w:i/>
          <w:iCs/>
          <w:sz w:val="28"/>
          <w:szCs w:val="28"/>
        </w:rPr>
        <w:t> </w:t>
      </w:r>
      <w:r w:rsidRPr="006753CD">
        <w:rPr>
          <w:sz w:val="28"/>
          <w:szCs w:val="28"/>
        </w:rPr>
        <w:t xml:space="preserve"> </w:t>
      </w:r>
      <w:r w:rsidRPr="006753CD">
        <w:rPr>
          <w:sz w:val="28"/>
          <w:szCs w:val="28"/>
        </w:rPr>
        <w:br/>
      </w:r>
      <w:r w:rsidRPr="008800D0">
        <w:rPr>
          <w:rFonts w:ascii="Times New Roman" w:hAnsi="Times New Roman" w:cs="Times New Roman"/>
          <w:sz w:val="28"/>
          <w:szCs w:val="28"/>
        </w:rPr>
        <w:t xml:space="preserve">Нарисуйте контурную картинку, например,  фрукт, либо овощ и дайте ребенку заштриховать картинку прямыми ровными линиями, не выходя за ее контуры.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6753CD">
        <w:rPr>
          <w:sz w:val="28"/>
          <w:szCs w:val="28"/>
        </w:rPr>
        <w:t xml:space="preserve">  </w:t>
      </w:r>
      <w:r w:rsidRPr="006753CD">
        <w:rPr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"Обведи рисунок"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Нарисуйте контурную картинку и дайте ребенку обвести рисунок точно по линиям, не отрывая карандаш от бумаги.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"Соедини по точкам"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Нарисуйте контурную картинку пунктирными линиями и дайте ребенку соединить пунктиры (точки) одной сплошной линией, не отрывая карандаш от бумаги.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"Нарисуй фигуры"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Нарисуйте две геометрические фигуры, одну большую, другую маленькую 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Чем больше получится фигур, тем лучше.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"Нарисуй такую же картинку</w:t>
      </w:r>
      <w:r w:rsidRPr="008800D0">
        <w:rPr>
          <w:rFonts w:ascii="Times New Roman" w:hAnsi="Times New Roman" w:cs="Times New Roman"/>
          <w:sz w:val="28"/>
          <w:szCs w:val="28"/>
        </w:rPr>
        <w:t xml:space="preserve">"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Нарисуйте любую картинку и дайте ребенку повторить ваш рисунок.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"Дорисуй картинку"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Нарисуйте левую половину картинки и дайте ребенку дорисовать правую половину рисунка.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"Графический диктант"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</w:r>
      <w:r w:rsidRPr="0088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</w:rPr>
        <w:br/>
        <w:t xml:space="preserve">Ребенку дается следующая инструкция: "Слушай внимательно и проводи линии под диктовку. Одна клеточка вверх, одна клеточка направо, одна клеточка вниз, одна клеточка направо» и т. д." Узоры могут быть различными. </w:t>
      </w:r>
    </w:p>
    <w:p w:rsidR="00EC2049" w:rsidRPr="00EC2049" w:rsidRDefault="00EC2049" w:rsidP="00EC2049">
      <w:pPr>
        <w:pStyle w:val="a3"/>
        <w:rPr>
          <w:b/>
          <w:i/>
          <w:sz w:val="28"/>
          <w:szCs w:val="28"/>
        </w:rPr>
      </w:pPr>
      <w:r w:rsidRPr="00EC2049">
        <w:rPr>
          <w:b/>
          <w:i/>
          <w:sz w:val="28"/>
          <w:szCs w:val="28"/>
        </w:rPr>
        <w:t>Задание «Плетение из бумаги»</w:t>
      </w:r>
    </w:p>
    <w:p w:rsidR="00EC2049" w:rsidRDefault="00EC2049" w:rsidP="00EC2049">
      <w:pPr>
        <w:pStyle w:val="a3"/>
        <w:rPr>
          <w:sz w:val="28"/>
          <w:szCs w:val="28"/>
        </w:rPr>
      </w:pPr>
      <w:r w:rsidRPr="00EC2049">
        <w:rPr>
          <w:sz w:val="28"/>
          <w:szCs w:val="28"/>
        </w:rPr>
        <w:t xml:space="preserve"> Ребенку нужно сложить пополам лист бумаги, сделать ножницами ряд ровных надрезов</w:t>
      </w:r>
      <w:proofErr w:type="gramStart"/>
      <w:r w:rsidRPr="00EC2049">
        <w:rPr>
          <w:sz w:val="28"/>
          <w:szCs w:val="28"/>
        </w:rPr>
        <w:t xml:space="preserve"> ,</w:t>
      </w:r>
      <w:proofErr w:type="gramEnd"/>
      <w:r w:rsidRPr="00EC2049">
        <w:rPr>
          <w:sz w:val="28"/>
          <w:szCs w:val="28"/>
        </w:rPr>
        <w:t xml:space="preserve">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:rsidR="00EC2049" w:rsidRDefault="00EC2049" w:rsidP="00EC2049">
      <w:pPr>
        <w:pStyle w:val="a3"/>
        <w:rPr>
          <w:b/>
          <w:i/>
          <w:sz w:val="28"/>
          <w:szCs w:val="28"/>
        </w:rPr>
      </w:pPr>
      <w:r w:rsidRPr="00EC2049">
        <w:rPr>
          <w:b/>
          <w:i/>
          <w:sz w:val="28"/>
          <w:szCs w:val="28"/>
        </w:rPr>
        <w:t>Задание «Делаем бусы»</w:t>
      </w:r>
    </w:p>
    <w:p w:rsidR="008F2E2C" w:rsidRDefault="00EC2049" w:rsidP="008F2E2C">
      <w:pPr>
        <w:pStyle w:val="a3"/>
        <w:rPr>
          <w:sz w:val="28"/>
          <w:szCs w:val="28"/>
        </w:rPr>
      </w:pPr>
      <w:r>
        <w:t xml:space="preserve"> </w:t>
      </w:r>
      <w:r w:rsidRPr="00EC2049">
        <w:rPr>
          <w:sz w:val="28"/>
          <w:szCs w:val="28"/>
        </w:rPr>
        <w:t>Дети разрезают прямоугольные листы бумаги на треугольники, каждый из них скручивается в виде бусины, конец ее проклеивается. Готовые бусины нанизывают на нитку.</w:t>
      </w:r>
    </w:p>
    <w:p w:rsidR="001D0AF8" w:rsidRDefault="00C15BC8" w:rsidP="008F2E2C">
      <w:pPr>
        <w:pStyle w:val="a3"/>
        <w:rPr>
          <w:sz w:val="28"/>
          <w:szCs w:val="28"/>
        </w:rPr>
      </w:pPr>
      <w:r w:rsidRPr="006753CD">
        <w:rPr>
          <w:sz w:val="28"/>
          <w:szCs w:val="28"/>
        </w:rPr>
        <w:br/>
      </w:r>
      <w:r w:rsidRPr="006753CD">
        <w:rPr>
          <w:b/>
          <w:bCs/>
          <w:sz w:val="28"/>
          <w:szCs w:val="28"/>
        </w:rPr>
        <w:t>Чем еще можно позаниматься с ребенком, чтоб развить ручную умелость?</w:t>
      </w:r>
    </w:p>
    <w:p w:rsidR="00C15BC8" w:rsidRDefault="00C15BC8" w:rsidP="00C1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sz w:val="28"/>
          <w:szCs w:val="28"/>
        </w:rPr>
        <w:t>нанизывать крупные и мелкие пуговицы, шарики на нитку;</w:t>
      </w:r>
    </w:p>
    <w:p w:rsidR="001D0AF8" w:rsidRPr="006753CD" w:rsidRDefault="001D0AF8" w:rsidP="001D0A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3CD">
        <w:rPr>
          <w:sz w:val="28"/>
          <w:szCs w:val="28"/>
        </w:rPr>
        <w:t xml:space="preserve">разминать пальцами пластилин, глину; </w:t>
      </w:r>
    </w:p>
    <w:p w:rsidR="00C15BC8" w:rsidRPr="006753CD" w:rsidRDefault="00C15BC8" w:rsidP="00C1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sz w:val="28"/>
          <w:szCs w:val="28"/>
        </w:rPr>
        <w:t>играть с конструктором, мозаикой, кубиками;</w:t>
      </w:r>
    </w:p>
    <w:p w:rsidR="00C15BC8" w:rsidRPr="006753CD" w:rsidRDefault="00C15BC8" w:rsidP="00C1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sz w:val="28"/>
          <w:szCs w:val="28"/>
        </w:rPr>
        <w:t>играть с песком, водой;</w:t>
      </w:r>
    </w:p>
    <w:p w:rsidR="00C15BC8" w:rsidRPr="006753CD" w:rsidRDefault="00C15BC8" w:rsidP="00C1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sz w:val="28"/>
          <w:szCs w:val="28"/>
        </w:rPr>
        <w:t>резать ножницами (симметричное вырезание, аппликация, а также вырезание ножницами различных фигурок</w:t>
      </w:r>
      <w:r w:rsidR="008F2E2C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8F2E2C" w:rsidRPr="008F2E2C">
        <w:t xml:space="preserve"> </w:t>
      </w:r>
      <w:r w:rsidR="008F2E2C" w:rsidRPr="008F2E2C">
        <w:rPr>
          <w:rFonts w:ascii="Times New Roman" w:hAnsi="Times New Roman" w:cs="Times New Roman"/>
          <w:sz w:val="28"/>
          <w:szCs w:val="28"/>
        </w:rPr>
        <w:t>старых открыток</w:t>
      </w:r>
      <w:proofErr w:type="gramStart"/>
      <w:r w:rsidR="008F2E2C" w:rsidRPr="008F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2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8F2E2C" w:rsidRDefault="00C15BC8" w:rsidP="00C1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3CD">
        <w:rPr>
          <w:rFonts w:ascii="Times New Roman" w:eastAsia="Times New Roman" w:hAnsi="Times New Roman" w:cs="Times New Roman"/>
          <w:sz w:val="28"/>
          <w:szCs w:val="28"/>
        </w:rPr>
        <w:t>рисовать различными материалами (ручкой, карандашом, мелом, цветными мелками, акварелью, гуашью)</w:t>
      </w:r>
    </w:p>
    <w:p w:rsidR="00C15BC8" w:rsidRPr="008F2E2C" w:rsidRDefault="008F2E2C" w:rsidP="00C1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E2C">
        <w:rPr>
          <w:rFonts w:ascii="Times New Roman" w:hAnsi="Times New Roman" w:cs="Times New Roman"/>
          <w:sz w:val="28"/>
          <w:szCs w:val="28"/>
        </w:rPr>
        <w:t>вышивка, шитье, вязание.</w:t>
      </w:r>
    </w:p>
    <w:sectPr w:rsidR="00C15BC8" w:rsidRPr="008F2E2C" w:rsidSect="00817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60F6"/>
    <w:multiLevelType w:val="multilevel"/>
    <w:tmpl w:val="FD9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BC8"/>
    <w:rsid w:val="001D0AF8"/>
    <w:rsid w:val="00217970"/>
    <w:rsid w:val="00247714"/>
    <w:rsid w:val="003041D7"/>
    <w:rsid w:val="00620568"/>
    <w:rsid w:val="00631501"/>
    <w:rsid w:val="007C3D3D"/>
    <w:rsid w:val="00817012"/>
    <w:rsid w:val="008800D0"/>
    <w:rsid w:val="00883821"/>
    <w:rsid w:val="00890CB6"/>
    <w:rsid w:val="008F2E2C"/>
    <w:rsid w:val="00910975"/>
    <w:rsid w:val="009652AE"/>
    <w:rsid w:val="00AF199E"/>
    <w:rsid w:val="00C15BC8"/>
    <w:rsid w:val="00D23F28"/>
    <w:rsid w:val="00EC2049"/>
    <w:rsid w:val="00FB1E6E"/>
    <w:rsid w:val="00FC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B1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1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16</cp:revision>
  <dcterms:created xsi:type="dcterms:W3CDTF">2013-09-14T08:14:00Z</dcterms:created>
  <dcterms:modified xsi:type="dcterms:W3CDTF">2018-06-23T04:08:00Z</dcterms:modified>
</cp:coreProperties>
</file>